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F6CC" w14:textId="77777777" w:rsidR="00470DC6" w:rsidRPr="00470DC6" w:rsidRDefault="00470DC6" w:rsidP="00470DC6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BOARD OF TRUSTEES</w:t>
      </w:r>
    </w:p>
    <w:p w14:paraId="2975DE2E" w14:textId="77777777" w:rsidR="00470DC6" w:rsidRPr="00470DC6" w:rsidRDefault="00470DC6" w:rsidP="00470DC6">
      <w:pPr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proofErr w:type="spellStart"/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McHENRY</w:t>
      </w:r>
      <w:proofErr w:type="spellEnd"/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COUNTY COLLEGE DISTRICT #528</w:t>
      </w:r>
    </w:p>
    <w:p w14:paraId="29D95E1C" w14:textId="77777777" w:rsidR="00470DC6" w:rsidRPr="00470DC6" w:rsidRDefault="00470DC6" w:rsidP="00470DC6">
      <w:pPr>
        <w:tabs>
          <w:tab w:val="right" w:pos="8640"/>
        </w:tabs>
        <w:spacing w:after="0" w:line="240" w:lineRule="auto"/>
        <w:ind w:left="360" w:right="1170" w:hanging="360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tbl>
      <w:tblPr>
        <w:tblStyle w:val="TableGrid1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470DC6" w:rsidRPr="00470DC6" w14:paraId="12AB753B" w14:textId="77777777" w:rsidTr="00C81932">
        <w:tc>
          <w:tcPr>
            <w:tcW w:w="3960" w:type="dxa"/>
          </w:tcPr>
          <w:p w14:paraId="12FC1205" w14:textId="63169875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Thursday, </w:t>
            </w:r>
            <w:r w:rsidR="0017036E">
              <w:rPr>
                <w:rFonts w:ascii="Calibri" w:eastAsia="Calibri" w:hAnsi="Calibri" w:cs="Times New Roman"/>
              </w:rPr>
              <w:t>April 23, 2026</w:t>
            </w:r>
          </w:p>
          <w:p w14:paraId="6B4C05FB" w14:textId="77777777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Regular Board of Trustees Meeting </w:t>
            </w:r>
          </w:p>
          <w:p w14:paraId="5E8E68EA" w14:textId="77777777" w:rsidR="00470DC6" w:rsidRPr="00470DC6" w:rsidRDefault="00470DC6" w:rsidP="00470DC6">
            <w:pPr>
              <w:keepNext/>
              <w:ind w:right="-474"/>
              <w:outlineLvl w:val="0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 xml:space="preserve">6:00pm </w:t>
            </w:r>
          </w:p>
        </w:tc>
        <w:tc>
          <w:tcPr>
            <w:tcW w:w="2153" w:type="dxa"/>
            <w:hideMark/>
          </w:tcPr>
          <w:p w14:paraId="185BC73B" w14:textId="77777777" w:rsidR="00470DC6" w:rsidRPr="00470DC6" w:rsidRDefault="00470DC6" w:rsidP="00470DC6">
            <w:pPr>
              <w:keepNext/>
              <w:outlineLvl w:val="0"/>
              <w:rPr>
                <w:rFonts w:ascii="Calibri" w:eastAsia="Calibri" w:hAnsi="Calibri" w:cs="Times New Roman"/>
                <w:b/>
              </w:rPr>
            </w:pPr>
            <w:r w:rsidRPr="00470DC6">
              <w:rPr>
                <w:rFonts w:ascii="Calibri" w:eastAsia="Calibri" w:hAnsi="Calibri" w:cs="Times New Roman"/>
                <w:b/>
              </w:rPr>
              <w:t xml:space="preserve">  </w:t>
            </w:r>
            <w:r w:rsidRPr="00470DC6">
              <w:rPr>
                <w:rFonts w:ascii="Calibri" w:eastAsia="Calibri" w:hAnsi="Calibri" w:cs="Times New Roman"/>
                <w:b/>
                <w:noProof/>
              </w:rPr>
              <w:drawing>
                <wp:inline distT="0" distB="0" distL="0" distR="0" wp14:anchorId="45D66FC3" wp14:editId="4E8A62D5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13F6DD55" w14:textId="77777777" w:rsidR="00470DC6" w:rsidRPr="00470DC6" w:rsidRDefault="00470DC6" w:rsidP="00470DC6">
            <w:pPr>
              <w:tabs>
                <w:tab w:val="right" w:pos="9540"/>
              </w:tabs>
              <w:ind w:left="360" w:hanging="360"/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>MCC Board Room, A217</w:t>
            </w:r>
          </w:p>
          <w:p w14:paraId="0095B084" w14:textId="77777777" w:rsidR="00470DC6" w:rsidRPr="00470DC6" w:rsidRDefault="00470DC6" w:rsidP="00470DC6">
            <w:pPr>
              <w:tabs>
                <w:tab w:val="right" w:pos="9540"/>
              </w:tabs>
              <w:ind w:left="360" w:hanging="360"/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ab/>
              <w:t>8900 U.S. Highway 14</w:t>
            </w:r>
          </w:p>
          <w:p w14:paraId="09A178FF" w14:textId="77777777" w:rsidR="00470DC6" w:rsidRPr="00470DC6" w:rsidRDefault="00470DC6" w:rsidP="00470DC6">
            <w:pPr>
              <w:tabs>
                <w:tab w:val="right" w:pos="9540"/>
              </w:tabs>
              <w:jc w:val="right"/>
              <w:rPr>
                <w:rFonts w:ascii="Calibri" w:eastAsia="Calibri" w:hAnsi="Calibri" w:cs="Times New Roman"/>
              </w:rPr>
            </w:pPr>
            <w:r w:rsidRPr="00470DC6">
              <w:rPr>
                <w:rFonts w:ascii="Calibri" w:eastAsia="Calibri" w:hAnsi="Calibri" w:cs="Times New Roman"/>
              </w:rPr>
              <w:t>Crystal Lake, IL  60012</w:t>
            </w:r>
          </w:p>
        </w:tc>
      </w:tr>
    </w:tbl>
    <w:p w14:paraId="56BD05F4" w14:textId="77777777" w:rsidR="00470DC6" w:rsidRPr="00470DC6" w:rsidRDefault="00470DC6" w:rsidP="00470DC6">
      <w:pPr>
        <w:tabs>
          <w:tab w:val="right" w:pos="8640"/>
        </w:tabs>
        <w:spacing w:after="0" w:line="240" w:lineRule="auto"/>
        <w:ind w:right="1170"/>
        <w:rPr>
          <w:rFonts w:ascii="Calibri" w:eastAsia="Times New Roman" w:hAnsi="Calibri" w:cs="Times New Roman"/>
          <w:kern w:val="0"/>
          <w:sz w:val="6"/>
          <w:szCs w:val="6"/>
          <w14:ligatures w14:val="none"/>
        </w:rPr>
      </w:pPr>
    </w:p>
    <w:p w14:paraId="2C9A3599" w14:textId="77777777" w:rsidR="00470DC6" w:rsidRPr="00470DC6" w:rsidRDefault="00470DC6" w:rsidP="00470DC6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AGENDA</w:t>
      </w:r>
    </w:p>
    <w:p w14:paraId="3307098C" w14:textId="77777777" w:rsidR="00470DC6" w:rsidRP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300606F8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Call to Order </w:t>
      </w:r>
    </w:p>
    <w:p w14:paraId="72461A07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Roll Call </w:t>
      </w:r>
    </w:p>
    <w:p w14:paraId="066178C1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Pledge of Allegiance</w:t>
      </w:r>
    </w:p>
    <w:p w14:paraId="6462417A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College Mission Statement</w:t>
      </w:r>
    </w:p>
    <w:p w14:paraId="2876DC75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Acceptance of Agenda</w:t>
      </w:r>
    </w:p>
    <w:p w14:paraId="72F446FF" w14:textId="25048BDC" w:rsidR="00470DC6" w:rsidRPr="00470DC6" w:rsidRDefault="00470DC6" w:rsidP="00470DC6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Acceptance of Minutes: Regular Board of Trustees Meeting, </w:t>
      </w:r>
      <w:r w:rsidR="0017036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March 19, 2026</w:t>
      </w:r>
    </w:p>
    <w:p w14:paraId="2054A451" w14:textId="77777777" w:rsidR="00470DC6" w:rsidRPr="00470DC6" w:rsidRDefault="00470DC6" w:rsidP="00470DC6">
      <w:pPr>
        <w:tabs>
          <w:tab w:val="left" w:pos="2880"/>
        </w:tabs>
        <w:spacing w:after="0" w:line="240" w:lineRule="auto"/>
        <w:rPr>
          <w:rFonts w:ascii="Calibri" w:eastAsia="Times New Roman" w:hAnsi="Calibri" w:cs="Times New Roman"/>
          <w:kern w:val="0"/>
          <w:sz w:val="2"/>
          <w:szCs w:val="2"/>
          <w14:ligatures w14:val="none"/>
        </w:rPr>
      </w:pPr>
    </w:p>
    <w:p w14:paraId="6A307EAE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Open For Recognition of Visitors </w:t>
      </w:r>
    </w:p>
    <w:p w14:paraId="6178CF72" w14:textId="77777777" w:rsidR="00470DC6" w:rsidRPr="00470DC6" w:rsidRDefault="00470DC6" w:rsidP="00470DC6">
      <w:pPr>
        <w:tabs>
          <w:tab w:val="num" w:pos="360"/>
        </w:tabs>
        <w:spacing w:after="0" w:line="240" w:lineRule="auto"/>
        <w:ind w:left="360" w:hanging="360"/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ab/>
        <w:t>Three (3) minutes per person or less.</w:t>
      </w:r>
    </w:p>
    <w:p w14:paraId="72BB3A61" w14:textId="77777777" w:rsidR="00470DC6" w:rsidRPr="00470DC6" w:rsidRDefault="00470DC6" w:rsidP="00470DC6">
      <w:pPr>
        <w:tabs>
          <w:tab w:val="num" w:pos="360"/>
        </w:tabs>
        <w:spacing w:after="0" w:line="240" w:lineRule="auto"/>
        <w:ind w:left="360" w:hanging="360"/>
        <w:rPr>
          <w:rFonts w:ascii="Calibri" w:eastAsia="Times New Roman" w:hAnsi="Calibri" w:cs="Times New Roman"/>
          <w:b/>
          <w:i/>
          <w:kern w:val="0"/>
          <w:sz w:val="14"/>
          <w:szCs w:val="14"/>
          <w14:ligatures w14:val="none"/>
        </w:rPr>
      </w:pPr>
    </w:p>
    <w:p w14:paraId="13BB7FA5" w14:textId="67D02D65" w:rsidR="00470DC6" w:rsidRPr="00F93E74" w:rsidRDefault="00470DC6" w:rsidP="00470D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F93E7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Presentation: </w:t>
      </w:r>
      <w:r w:rsidR="0017036E" w:rsidRPr="00F93E7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Sustainability</w:t>
      </w:r>
      <w:r w:rsidR="00E0176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Update</w:t>
      </w:r>
      <w:r w:rsidR="0017036E" w:rsidRPr="00F93E7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, </w:t>
      </w:r>
      <w:r w:rsidR="00CE1E19" w:rsidRPr="00F93E7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Ms. Kim Hankins, </w:t>
      </w:r>
      <w:r w:rsidR="00F93E74" w:rsidRPr="00F93E7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Manager of Sustainability</w:t>
      </w:r>
    </w:p>
    <w:p w14:paraId="1B1C9FB5" w14:textId="77777777" w:rsidR="00470DC6" w:rsidRPr="00470DC6" w:rsidRDefault="00470DC6" w:rsidP="00470DC6">
      <w:pPr>
        <w:spacing w:after="0" w:line="240" w:lineRule="auto"/>
        <w:ind w:left="360"/>
        <w:rPr>
          <w:rFonts w:ascii="Calibri" w:eastAsia="Times New Roman" w:hAnsi="Calibri" w:cs="Times New Roman"/>
          <w:kern w:val="0"/>
          <w:sz w:val="14"/>
          <w:szCs w:val="14"/>
          <w14:ligatures w14:val="none"/>
        </w:rPr>
      </w:pPr>
    </w:p>
    <w:p w14:paraId="34279029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16"/>
          <w:szCs w:val="16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President’s Report:  Dr. Clinton Gabbard</w:t>
      </w:r>
    </w:p>
    <w:p w14:paraId="6CD25194" w14:textId="77777777" w:rsidR="00470DC6" w:rsidRP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2"/>
          <w:szCs w:val="2"/>
          <w14:ligatures w14:val="none"/>
        </w:rPr>
      </w:pPr>
    </w:p>
    <w:p w14:paraId="5B908F0E" w14:textId="77777777" w:rsidR="00470DC6" w:rsidRPr="00470DC6" w:rsidRDefault="00470DC6" w:rsidP="00470DC6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Communications</w:t>
      </w:r>
    </w:p>
    <w:p w14:paraId="53CCE254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Faculty Report: Ms. Sarah Sullivan </w:t>
      </w:r>
    </w:p>
    <w:p w14:paraId="76138CF9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Adjunct Faculty Report: Mr. Matt Hamater</w:t>
      </w:r>
    </w:p>
    <w:p w14:paraId="67143234" w14:textId="2A7F1256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Staff Council Report: </w:t>
      </w:r>
      <w:r w:rsidR="00C16455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Ms. Peyton </w:t>
      </w:r>
      <w:r w:rsidR="009971B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Spanbauer </w:t>
      </w:r>
    </w:p>
    <w:p w14:paraId="0CD6D793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Student Trustee Report: Ms. Estefany Castro</w:t>
      </w:r>
    </w:p>
    <w:p w14:paraId="2918DE59" w14:textId="77777777" w:rsidR="00470DC6" w:rsidRPr="00470DC6" w:rsidRDefault="00470DC6" w:rsidP="00470DC6">
      <w:pPr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Attorney Report</w:t>
      </w:r>
    </w:p>
    <w:p w14:paraId="3A16BBCC" w14:textId="77777777" w:rsidR="00470DC6" w:rsidRPr="00470DC6" w:rsidRDefault="00470DC6" w:rsidP="00470DC6">
      <w:p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152F552F" w14:textId="77777777" w:rsidR="00470DC6" w:rsidRPr="00470DC6" w:rsidRDefault="00470DC6" w:rsidP="00470DC6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Approval Of Consent Agenda</w:t>
      </w:r>
      <w:r w:rsidRPr="00470DC6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</w:p>
    <w:p w14:paraId="53E397E8" w14:textId="77777777" w:rsidR="00470DC6" w:rsidRPr="00470DC6" w:rsidRDefault="00470DC6" w:rsidP="00470DC6">
      <w:p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14:ligatures w14:val="none"/>
        </w:rPr>
        <w:t>For Approval</w:t>
      </w:r>
    </w:p>
    <w:p w14:paraId="5D478316" w14:textId="77777777" w:rsidR="00470DC6" w:rsidRPr="00470DC6" w:rsidRDefault="00470DC6" w:rsidP="00470DC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Executive Summary and Financial Statements</w:t>
      </w:r>
    </w:p>
    <w:p w14:paraId="1B7CBABC" w14:textId="1B1597E0" w:rsidR="00470DC6" w:rsidRPr="006C333A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Executive Summary, Board Report, Board Report #</w:t>
      </w:r>
      <w:r w:rsidR="002A2E7D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26-40</w:t>
      </w:r>
    </w:p>
    <w:p w14:paraId="1B148CAD" w14:textId="704E2E4E" w:rsidR="00470DC6" w:rsidRPr="006C333A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Treasurer’s Report, Board Report #</w:t>
      </w:r>
      <w:r w:rsidR="002A2E7D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26-41</w:t>
      </w:r>
    </w:p>
    <w:p w14:paraId="7E657C2C" w14:textId="34884E25" w:rsidR="00470DC6" w:rsidRPr="006C333A" w:rsidRDefault="00470DC6" w:rsidP="00470DC6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Ratification for Accounts Payable Check Register, Board Report #</w:t>
      </w:r>
      <w:r w:rsidR="002A2E7D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26-42</w:t>
      </w:r>
    </w:p>
    <w:p w14:paraId="16598E16" w14:textId="77777777" w:rsidR="00470DC6" w:rsidRPr="006C333A" w:rsidRDefault="00470DC6" w:rsidP="00470DC6">
      <w:pPr>
        <w:numPr>
          <w:ilvl w:val="0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Request to Approve/Implement/Lease/Purchase/Renew/Replace/Upgrade</w:t>
      </w:r>
    </w:p>
    <w:p w14:paraId="3E521146" w14:textId="1969CAFE" w:rsidR="00755677" w:rsidRPr="006C333A" w:rsidRDefault="00177836" w:rsidP="007067A9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Furniture for the Engagement Hall at MCC</w:t>
      </w:r>
      <w:r w:rsidR="002A2E7D" w:rsidRPr="006C333A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, Board Report 26-43</w:t>
      </w:r>
    </w:p>
    <w:p w14:paraId="55DCBF7D" w14:textId="110BD002" w:rsidR="007067A9" w:rsidRPr="006C333A" w:rsidRDefault="007515F3" w:rsidP="007067A9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A124 Interior Renovation, Board Report #26-44</w:t>
      </w:r>
    </w:p>
    <w:p w14:paraId="596893F7" w14:textId="294D596D" w:rsidR="00177836" w:rsidRPr="006C333A" w:rsidRDefault="00177836" w:rsidP="007067A9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Firewall Replacement</w:t>
      </w:r>
      <w:r w:rsidR="008872D4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#26-4</w:t>
      </w:r>
      <w:r w:rsidR="007515F3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5</w:t>
      </w:r>
    </w:p>
    <w:p w14:paraId="3EAC194C" w14:textId="33E60AA0" w:rsidR="00263C49" w:rsidRPr="006C333A" w:rsidRDefault="00263C49" w:rsidP="007067A9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Nicolet Apex FTIR Spectrometer from </w:t>
      </w:r>
      <w:proofErr w:type="spellStart"/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ThermoFisher</w:t>
      </w:r>
      <w:proofErr w:type="spellEnd"/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Scientifi</w:t>
      </w:r>
      <w:r w:rsidR="008872D4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c, Board Report #26-4</w:t>
      </w:r>
      <w:r w:rsidR="007515F3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6</w:t>
      </w:r>
    </w:p>
    <w:p w14:paraId="50D803F9" w14:textId="7A29534C" w:rsidR="007E2D5B" w:rsidRPr="006C333A" w:rsidRDefault="007E2D5B" w:rsidP="007067A9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proofErr w:type="spellStart"/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RespiPro</w:t>
      </w:r>
      <w:proofErr w:type="spellEnd"/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Educational Package for the Respiratory Therapy Program</w:t>
      </w:r>
      <w:r w:rsidR="008872D4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#26-4</w:t>
      </w:r>
      <w:r w:rsidR="007515F3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7</w:t>
      </w:r>
    </w:p>
    <w:p w14:paraId="11A37FB3" w14:textId="45BE02AA" w:rsidR="003F5698" w:rsidRPr="006C333A" w:rsidRDefault="0033177F" w:rsidP="007067A9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EAB Navigate360 Student Success Software</w:t>
      </w:r>
      <w:r w:rsidR="00DF5C23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</w:t>
      </w:r>
      <w:r w:rsidR="00DD15A8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</w:t>
      </w:r>
      <w:r w:rsidR="007515F3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48</w:t>
      </w:r>
    </w:p>
    <w:p w14:paraId="3DB7FBEA" w14:textId="77777777" w:rsidR="00470DC6" w:rsidRPr="006C333A" w:rsidRDefault="00470DC6" w:rsidP="00470DC6">
      <w:pPr>
        <w:numPr>
          <w:ilvl w:val="0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Personnel </w:t>
      </w:r>
    </w:p>
    <w:p w14:paraId="20EA244C" w14:textId="42142131" w:rsidR="00AC4E98" w:rsidRPr="006C333A" w:rsidRDefault="009363B0" w:rsidP="00AC4E9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Administrative Appointments for FY 2027</w:t>
      </w:r>
      <w:r w:rsidR="000D2CF8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</w:t>
      </w:r>
      <w:r w:rsidR="00DD15A8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26-4</w:t>
      </w:r>
      <w:r w:rsidR="007515F3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9</w:t>
      </w:r>
    </w:p>
    <w:p w14:paraId="05700D9B" w14:textId="45549AAA" w:rsidR="007D11AB" w:rsidRPr="006C333A" w:rsidRDefault="007D11AB" w:rsidP="00AC4E98">
      <w:pPr>
        <w:numPr>
          <w:ilvl w:val="1"/>
          <w:numId w:val="2"/>
        </w:num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Approval of </w:t>
      </w:r>
      <w:r w:rsidR="00332ED9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Administrator, Dean of Manufacturing and Advanced Technology, Board Report #</w:t>
      </w:r>
      <w:r w:rsidR="00DD15A8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</w:t>
      </w:r>
      <w:r w:rsidR="007515F3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50</w:t>
      </w:r>
    </w:p>
    <w:p w14:paraId="5E42ECBB" w14:textId="77777777" w:rsidR="00F651CA" w:rsidRPr="006C333A" w:rsidRDefault="00F651CA" w:rsidP="00F651CA">
      <w:p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47DB026" w14:textId="411254D8" w:rsidR="004D75ED" w:rsidRPr="006C333A" w:rsidRDefault="00F651CA" w:rsidP="00F651CA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Action On Items Removed from Consent Agenda</w:t>
      </w:r>
    </w:p>
    <w:p w14:paraId="0EFFC75B" w14:textId="27AA2252" w:rsidR="004D75ED" w:rsidRPr="006C333A" w:rsidRDefault="00F651CA" w:rsidP="004D75E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Request To Grant Honorary Legacy Status, Jon Plimpton, Board Report #</w:t>
      </w:r>
      <w:r w:rsidR="00DD15A8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26-5</w:t>
      </w:r>
      <w:r w:rsidR="007515F3" w:rsidRP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1 </w:t>
      </w:r>
    </w:p>
    <w:p w14:paraId="154ABEC9" w14:textId="77777777" w:rsidR="007C2BC9" w:rsidRPr="007C2BC9" w:rsidRDefault="007C2BC9" w:rsidP="007C2BC9">
      <w:pPr>
        <w:pStyle w:val="ListParagraph"/>
        <w:ind w:left="360"/>
        <w:rPr>
          <w:rFonts w:ascii="Calibri" w:eastAsia="Times New Roman" w:hAnsi="Calibri" w:cs="Times New Roman"/>
          <w:kern w:val="0"/>
          <w:sz w:val="12"/>
          <w:szCs w:val="12"/>
          <w14:ligatures w14:val="none"/>
        </w:rPr>
      </w:pPr>
    </w:p>
    <w:p w14:paraId="7A252513" w14:textId="6EF21AA7" w:rsidR="00075B2A" w:rsidRPr="00075B2A" w:rsidRDefault="00075B2A" w:rsidP="00075B2A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Resolution 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Authorizing the Issue </w:t>
      </w:r>
      <w:r w:rsidR="00462B6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of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 w:rsidR="00462B6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n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ot </w:t>
      </w:r>
      <w:r w:rsidR="00462B6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o </w:t>
      </w:r>
      <w:r w:rsidR="00462B6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e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xceed $5,700,000 </w:t>
      </w:r>
      <w:r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General Obligation Limited Tax Refunding Debt Certificates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, </w:t>
      </w:r>
      <w:r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Series 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2026, </w:t>
      </w:r>
      <w:r w:rsidR="00CB1A81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or </w:t>
      </w:r>
      <w:r w:rsidR="00CB1A81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the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Purpose </w:t>
      </w:r>
      <w:r w:rsidR="00D3463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 Refunding Outstanding Debt Certificates </w:t>
      </w:r>
      <w:r w:rsidR="00D3463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 </w:t>
      </w:r>
      <w:r w:rsidR="00CB1A81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he </w:t>
      </w:r>
      <w:r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District </w:t>
      </w:r>
      <w:r w:rsidR="00D3463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nd Authorizing </w:t>
      </w:r>
      <w:r w:rsidR="00D3463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he Sale </w:t>
      </w:r>
      <w:r w:rsidR="00D3463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 Said </w:t>
      </w:r>
      <w:r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Certificates </w:t>
      </w:r>
      <w:r w:rsidR="00D3463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o </w:t>
      </w:r>
      <w:r w:rsidR="00D34632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</w:t>
      </w:r>
      <w:r w:rsidR="00462B62" w:rsidRPr="00075B2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he Purchaser Thereof</w:t>
      </w:r>
      <w:r w:rsidR="006C333A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Board Report #26-52</w:t>
      </w:r>
    </w:p>
    <w:p w14:paraId="77378F9E" w14:textId="77777777" w:rsidR="00470DC6" w:rsidRPr="00470DC6" w:rsidRDefault="00470DC6" w:rsidP="00470DC6">
      <w:pPr>
        <w:spacing w:after="0" w:line="240" w:lineRule="auto"/>
        <w:ind w:right="-1080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5879569E" w14:textId="77777777" w:rsidR="00470DC6" w:rsidRDefault="00470DC6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77FE9FD7" w14:textId="77777777" w:rsidR="002B4E48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01103AE3" w14:textId="77777777" w:rsidR="002B4E48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7E9E4E58" w14:textId="77777777" w:rsidR="002B4E48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5283F890" w14:textId="77777777" w:rsidR="002B4E48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5120090A" w14:textId="77777777" w:rsidR="002B4E48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21ECA765" w14:textId="77777777" w:rsidR="002B4E48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0DE5088F" w14:textId="77777777" w:rsidR="002B4E48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7D5B60D4" w14:textId="77777777" w:rsidR="002B4E48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2299C2A4" w14:textId="77777777" w:rsidR="002B4E48" w:rsidRPr="00827B8F" w:rsidRDefault="002B4E48" w:rsidP="00470DC6">
      <w:pPr>
        <w:spacing w:after="0" w:line="240" w:lineRule="auto"/>
        <w:rPr>
          <w:rFonts w:ascii="Calibri" w:eastAsia="Times New Roman" w:hAnsi="Calibri" w:cs="Times New Roman"/>
          <w:kern w:val="0"/>
          <w:sz w:val="4"/>
          <w:szCs w:val="4"/>
          <w14:ligatures w14:val="none"/>
        </w:rPr>
      </w:pPr>
    </w:p>
    <w:p w14:paraId="41FCC47D" w14:textId="77777777" w:rsidR="00470DC6" w:rsidRPr="00470DC6" w:rsidRDefault="00470DC6" w:rsidP="00470D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For Information </w:t>
      </w:r>
    </w:p>
    <w:p w14:paraId="190AC821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New Employees</w:t>
      </w:r>
    </w:p>
    <w:p w14:paraId="4DAC4FDC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Employee Resignations and Retirement Notifications </w:t>
      </w:r>
    </w:p>
    <w:p w14:paraId="66809BC3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Friends of McHenry County College Foundation Update </w:t>
      </w:r>
    </w:p>
    <w:p w14:paraId="6EE476CE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Grants Office Update</w:t>
      </w:r>
    </w:p>
    <w:p w14:paraId="4DAEBD6A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Marketing and Creative Services Update</w:t>
      </w:r>
    </w:p>
    <w:p w14:paraId="43A559A8" w14:textId="20188A1A" w:rsidR="00470DC6" w:rsidRPr="00470DC6" w:rsidRDefault="007C37A5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Carey </w:t>
      </w:r>
      <w:r w:rsidR="00470DC6"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Center for Agrarian Learning Update</w:t>
      </w:r>
    </w:p>
    <w:p w14:paraId="396D6D2E" w14:textId="77777777" w:rsidR="00470DC6" w:rsidRP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Sustainability Update</w:t>
      </w:r>
    </w:p>
    <w:p w14:paraId="36024DCF" w14:textId="77777777" w:rsidR="00470DC6" w:rsidRDefault="00470DC6" w:rsidP="00470DC6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Workforce Development Update</w:t>
      </w:r>
    </w:p>
    <w:p w14:paraId="116FDEB6" w14:textId="52F41AED" w:rsidR="00470DC6" w:rsidRPr="001D3C24" w:rsidRDefault="00827B8F" w:rsidP="001D3C24">
      <w:pPr>
        <w:pStyle w:val="ListParagraph"/>
        <w:numPr>
          <w:ilvl w:val="1"/>
          <w:numId w:val="1"/>
        </w:numP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27B8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ICCTA Scholarships </w:t>
      </w:r>
    </w:p>
    <w:p w14:paraId="0BBF9DCC" w14:textId="77777777" w:rsidR="00470DC6" w:rsidRPr="00470DC6" w:rsidRDefault="00470DC6" w:rsidP="00470DC6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Future Agenda Items/Summary Comments by Board Members</w:t>
      </w:r>
    </w:p>
    <w:p w14:paraId="51155EFE" w14:textId="77777777" w:rsidR="00470DC6" w:rsidRPr="00470DC6" w:rsidRDefault="00470DC6" w:rsidP="00470DC6">
      <w:pPr>
        <w:numPr>
          <w:ilvl w:val="0"/>
          <w:numId w:val="1"/>
        </w:numPr>
        <w:spacing w:after="0" w:line="0" w:lineRule="atLeast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Closed Session</w:t>
      </w:r>
      <w:r w:rsidRPr="00470DC6">
        <w:rPr>
          <w:rFonts w:ascii="Calibri" w:eastAsia="Times New Roman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  <w:bookmarkStart w:id="0" w:name="_Hlk180400235"/>
      <w:bookmarkStart w:id="1" w:name="_Hlk95894065"/>
    </w:p>
    <w:p w14:paraId="3BEA25D8" w14:textId="77777777" w:rsidR="00470DC6" w:rsidRPr="00470DC6" w:rsidRDefault="00470DC6" w:rsidP="00470DC6">
      <w:pPr>
        <w:numPr>
          <w:ilvl w:val="0"/>
          <w:numId w:val="3"/>
        </w:numPr>
        <w:spacing w:after="0" w:line="0" w:lineRule="atLeast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bookmarkStart w:id="2" w:name="_Hlk201574809"/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120/2(c), Exception #21</w:t>
      </w:r>
      <w:bookmarkEnd w:id="0"/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, Review of Closed Session Minutes</w:t>
      </w:r>
      <w:bookmarkEnd w:id="1"/>
      <w:bookmarkEnd w:id="2"/>
    </w:p>
    <w:p w14:paraId="20BA94B4" w14:textId="77777777" w:rsidR="00470DC6" w:rsidRDefault="00470DC6" w:rsidP="00470DC6">
      <w:pPr>
        <w:numPr>
          <w:ilvl w:val="0"/>
          <w:numId w:val="3"/>
        </w:numPr>
        <w:spacing w:after="0" w:line="48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Other matters as pertain to the exceptions of the Open Meetings Act</w:t>
      </w:r>
    </w:p>
    <w:p w14:paraId="35EA1CB7" w14:textId="0E605C78" w:rsidR="00675759" w:rsidRDefault="00C53A45" w:rsidP="00C53A4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SPECIAL RECOGNITION</w:t>
      </w:r>
    </w:p>
    <w:p w14:paraId="15364E0A" w14:textId="38CF24D3" w:rsidR="00C53A45" w:rsidRDefault="00C53A45" w:rsidP="00C53A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Outgoing MCC Student Trustee- Estefany Castro</w:t>
      </w:r>
    </w:p>
    <w:p w14:paraId="5D0615BE" w14:textId="77777777" w:rsidR="009C191E" w:rsidRPr="00675759" w:rsidRDefault="009C191E" w:rsidP="009C191E">
      <w:pPr>
        <w:pStyle w:val="ListParagraph"/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30E790F0" w14:textId="77777777" w:rsidR="00470DC6" w:rsidRPr="00470DC6" w:rsidRDefault="00470DC6" w:rsidP="00470D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Acceptance Of Closed Session Minutes: Regular Board Meeting of February 26, 2026</w:t>
      </w:r>
    </w:p>
    <w:p w14:paraId="3EB00EF8" w14:textId="77777777" w:rsidR="00470DC6" w:rsidRPr="00470DC6" w:rsidRDefault="00470DC6" w:rsidP="00470DC6">
      <w:pPr>
        <w:tabs>
          <w:tab w:val="left" w:pos="1890"/>
        </w:tabs>
        <w:spacing w:after="0" w:line="240" w:lineRule="auto"/>
        <w:rPr>
          <w:rFonts w:ascii="Calibri" w:eastAsia="Times New Roman" w:hAnsi="Calibri" w:cs="Times New Roman"/>
          <w:kern w:val="0"/>
          <w:sz w:val="8"/>
          <w:szCs w:val="8"/>
          <w14:ligatures w14:val="none"/>
        </w:rPr>
      </w:pPr>
    </w:p>
    <w:p w14:paraId="033B1A63" w14:textId="77777777" w:rsidR="00470DC6" w:rsidRPr="00470DC6" w:rsidRDefault="00470DC6" w:rsidP="00470DC6">
      <w:pPr>
        <w:numPr>
          <w:ilvl w:val="0"/>
          <w:numId w:val="1"/>
        </w:numPr>
        <w:tabs>
          <w:tab w:val="left" w:pos="5130"/>
          <w:tab w:val="left" w:pos="540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Adjournment</w:t>
      </w:r>
    </w:p>
    <w:p w14:paraId="0D6FF6B9" w14:textId="77777777" w:rsidR="00470DC6" w:rsidRPr="00470DC6" w:rsidRDefault="00470DC6" w:rsidP="00470DC6">
      <w:pPr>
        <w:spacing w:after="0" w:line="24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2DFE71CD" wp14:editId="156098F2">
            <wp:extent cx="2114550" cy="695325"/>
            <wp:effectExtent l="0" t="0" r="0" b="9525"/>
            <wp:docPr id="3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D7E0" w14:textId="77777777" w:rsidR="00470DC6" w:rsidRPr="00470DC6" w:rsidRDefault="00470DC6" w:rsidP="00470DC6">
      <w:pPr>
        <w:spacing w:after="0" w:line="240" w:lineRule="auto"/>
        <w:ind w:left="360" w:hanging="36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Suzanne Hoban</w:t>
      </w:r>
    </w:p>
    <w:p w14:paraId="3A5E6D7D" w14:textId="77777777" w:rsidR="00470DC6" w:rsidRPr="00470DC6" w:rsidRDefault="00470DC6" w:rsidP="00470DC6">
      <w:pPr>
        <w:spacing w:after="0" w:line="240" w:lineRule="auto"/>
        <w:ind w:left="360" w:hanging="360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470DC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Chair</w:t>
      </w:r>
    </w:p>
    <w:p w14:paraId="539B2854" w14:textId="77777777" w:rsidR="00470DC6" w:rsidRPr="00470DC6" w:rsidRDefault="00470DC6" w:rsidP="00470DC6">
      <w:pPr>
        <w:tabs>
          <w:tab w:val="num" w:pos="360"/>
        </w:tabs>
        <w:spacing w:after="0" w:line="240" w:lineRule="auto"/>
        <w:rPr>
          <w:rFonts w:ascii="Calibri" w:eastAsia="Times New Roman" w:hAnsi="Calibri" w:cs="Times New Roman"/>
          <w:noProof/>
          <w:kern w:val="0"/>
          <w:sz w:val="22"/>
          <w:szCs w:val="22"/>
          <w14:ligatures w14:val="none"/>
        </w:rPr>
      </w:pPr>
    </w:p>
    <w:p w14:paraId="02670925" w14:textId="77777777" w:rsidR="00470DC6" w:rsidRPr="00470DC6" w:rsidRDefault="00470DC6" w:rsidP="00470DC6">
      <w:pPr>
        <w:tabs>
          <w:tab w:val="num" w:pos="360"/>
        </w:tabs>
        <w:spacing w:after="0" w:line="240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BA7B0BD" w14:textId="77777777" w:rsidR="00F327D7" w:rsidRDefault="00F327D7"/>
    <w:sectPr w:rsidR="00F327D7" w:rsidSect="00470D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1008" w:bottom="288" w:left="1008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2869" w14:textId="77777777" w:rsidR="00FB7C49" w:rsidRDefault="00FB7C49">
      <w:pPr>
        <w:spacing w:after="0" w:line="240" w:lineRule="auto"/>
      </w:pPr>
      <w:r>
        <w:separator/>
      </w:r>
    </w:p>
  </w:endnote>
  <w:endnote w:type="continuationSeparator" w:id="0">
    <w:p w14:paraId="38B09D97" w14:textId="77777777" w:rsidR="00FB7C49" w:rsidRDefault="00FB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FB05" w14:textId="77777777" w:rsidR="00470DC6" w:rsidRDefault="0047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8480" w14:textId="77777777" w:rsidR="00470DC6" w:rsidRDefault="0047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5DBA" w14:textId="77777777" w:rsidR="00470DC6" w:rsidRDefault="0047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C7F8" w14:textId="77777777" w:rsidR="00FB7C49" w:rsidRDefault="00FB7C49">
      <w:pPr>
        <w:spacing w:after="0" w:line="240" w:lineRule="auto"/>
      </w:pPr>
      <w:r>
        <w:separator/>
      </w:r>
    </w:p>
  </w:footnote>
  <w:footnote w:type="continuationSeparator" w:id="0">
    <w:p w14:paraId="37C9B208" w14:textId="77777777" w:rsidR="00FB7C49" w:rsidRDefault="00FB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3CBA" w14:textId="77777777" w:rsidR="00470DC6" w:rsidRDefault="0047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36EE" w14:textId="07AB9433" w:rsidR="00470DC6" w:rsidRDefault="0047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BA7B" w14:textId="77777777" w:rsidR="00470DC6" w:rsidRPr="00905AC0" w:rsidRDefault="00470DC6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5FFC"/>
    <w:multiLevelType w:val="hybridMultilevel"/>
    <w:tmpl w:val="F4BA39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99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2C03"/>
    <w:multiLevelType w:val="multilevel"/>
    <w:tmpl w:val="C0D07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" w15:restartNumberingAfterBreak="0">
    <w:nsid w:val="64DC1831"/>
    <w:multiLevelType w:val="hybridMultilevel"/>
    <w:tmpl w:val="02783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5202">
    <w:abstractNumId w:val="1"/>
  </w:num>
  <w:num w:numId="2" w16cid:durableId="802119935">
    <w:abstractNumId w:val="0"/>
  </w:num>
  <w:num w:numId="3" w16cid:durableId="130673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C6"/>
    <w:rsid w:val="000375A1"/>
    <w:rsid w:val="00075B2A"/>
    <w:rsid w:val="000D2CF8"/>
    <w:rsid w:val="0017036E"/>
    <w:rsid w:val="00177836"/>
    <w:rsid w:val="001D3C24"/>
    <w:rsid w:val="001E210C"/>
    <w:rsid w:val="00263C49"/>
    <w:rsid w:val="002A2E7D"/>
    <w:rsid w:val="002B4E48"/>
    <w:rsid w:val="0033177F"/>
    <w:rsid w:val="00332ED9"/>
    <w:rsid w:val="00372F37"/>
    <w:rsid w:val="003C670D"/>
    <w:rsid w:val="003E7D72"/>
    <w:rsid w:val="003F1781"/>
    <w:rsid w:val="003F5698"/>
    <w:rsid w:val="004161BF"/>
    <w:rsid w:val="00462B62"/>
    <w:rsid w:val="00470DC6"/>
    <w:rsid w:val="00473270"/>
    <w:rsid w:val="004D75ED"/>
    <w:rsid w:val="00563C6F"/>
    <w:rsid w:val="005D30C6"/>
    <w:rsid w:val="00644635"/>
    <w:rsid w:val="00675759"/>
    <w:rsid w:val="006C333A"/>
    <w:rsid w:val="006D565D"/>
    <w:rsid w:val="007067A9"/>
    <w:rsid w:val="007515F3"/>
    <w:rsid w:val="00755677"/>
    <w:rsid w:val="007C2BC9"/>
    <w:rsid w:val="007C37A5"/>
    <w:rsid w:val="007D11AB"/>
    <w:rsid w:val="007E2D5B"/>
    <w:rsid w:val="00802942"/>
    <w:rsid w:val="00827B8F"/>
    <w:rsid w:val="00833876"/>
    <w:rsid w:val="008670DD"/>
    <w:rsid w:val="00885F77"/>
    <w:rsid w:val="008872D4"/>
    <w:rsid w:val="008C76DE"/>
    <w:rsid w:val="009363B0"/>
    <w:rsid w:val="009971BE"/>
    <w:rsid w:val="009C191E"/>
    <w:rsid w:val="009F405A"/>
    <w:rsid w:val="00A438FB"/>
    <w:rsid w:val="00A54754"/>
    <w:rsid w:val="00AC4E98"/>
    <w:rsid w:val="00B93339"/>
    <w:rsid w:val="00C16455"/>
    <w:rsid w:val="00C53A45"/>
    <w:rsid w:val="00CB1A81"/>
    <w:rsid w:val="00CD77BD"/>
    <w:rsid w:val="00CE1E19"/>
    <w:rsid w:val="00D34632"/>
    <w:rsid w:val="00DA7202"/>
    <w:rsid w:val="00DD15A8"/>
    <w:rsid w:val="00DF5C23"/>
    <w:rsid w:val="00E01765"/>
    <w:rsid w:val="00E018A5"/>
    <w:rsid w:val="00F327D7"/>
    <w:rsid w:val="00F651CA"/>
    <w:rsid w:val="00F80932"/>
    <w:rsid w:val="00F93E74"/>
    <w:rsid w:val="00FB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D29C5"/>
  <w15:chartTrackingRefBased/>
  <w15:docId w15:val="{D3F1D47D-5C38-415C-9291-8E96C1F5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7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DC6"/>
  </w:style>
  <w:style w:type="paragraph" w:styleId="Footer">
    <w:name w:val="footer"/>
    <w:basedOn w:val="Normal"/>
    <w:link w:val="FooterChar"/>
    <w:uiPriority w:val="99"/>
    <w:semiHidden/>
    <w:unhideWhenUsed/>
    <w:rsid w:val="0047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DC6"/>
  </w:style>
  <w:style w:type="table" w:customStyle="1" w:styleId="TableGrid1">
    <w:name w:val="Table Grid1"/>
    <w:basedOn w:val="TableNormal"/>
    <w:next w:val="TableGrid"/>
    <w:rsid w:val="00470D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7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77836"/>
  </w:style>
  <w:style w:type="character" w:customStyle="1" w:styleId="eop">
    <w:name w:val="eop"/>
    <w:basedOn w:val="DefaultParagraphFont"/>
    <w:rsid w:val="0017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2445</Characters>
  <Application>Microsoft Office Word</Application>
  <DocSecurity>0</DocSecurity>
  <Lines>93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McHenry County College</Company>
  <LinksUpToDate>false</LinksUpToDate>
  <CharactersWithSpaces>2818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4/23/2026 Board of Trustees Meeting Agenda</dc:title>
  <dc:subject/>
  <dc:creator>Denisa Shallo</dc:creator>
  <cp:keywords/>
  <dc:description/>
  <cp:lastModifiedBy>Sean Mattson</cp:lastModifiedBy>
  <cp:revision>2</cp:revision>
  <cp:lastPrinted>2026-04-20T14:04:00Z</cp:lastPrinted>
  <dcterms:created xsi:type="dcterms:W3CDTF">2026-04-21T21:40:00Z</dcterms:created>
  <dcterms:modified xsi:type="dcterms:W3CDTF">2026-04-21T21:40:00Z</dcterms:modified>
  <cp:category/>
</cp:coreProperties>
</file>